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BB9" w:rsidRPr="00F67BB9" w:rsidRDefault="00F67BB9" w:rsidP="00F67BB9">
      <w:pPr>
        <w:spacing w:after="0"/>
        <w:jc w:val="center"/>
        <w:rPr>
          <w:rFonts w:asciiTheme="majorHAnsi" w:hAnsiTheme="majorHAnsi"/>
          <w:b/>
          <w:bCs/>
          <w:sz w:val="24"/>
          <w:szCs w:val="24"/>
        </w:rPr>
      </w:pPr>
      <w:r w:rsidRPr="00F67BB9">
        <w:rPr>
          <w:rFonts w:asciiTheme="majorHAnsi" w:hAnsiTheme="majorHAnsi"/>
          <w:b/>
          <w:bCs/>
          <w:sz w:val="24"/>
          <w:szCs w:val="24"/>
        </w:rPr>
        <w:t xml:space="preserve">MINISTRY OF HEALTH &amp; FAMILY WELFARE </w:t>
      </w:r>
    </w:p>
    <w:p w:rsidR="00F67BB9" w:rsidRPr="00F67BB9" w:rsidRDefault="00F67BB9" w:rsidP="00F67BB9">
      <w:pPr>
        <w:spacing w:after="0"/>
        <w:jc w:val="center"/>
        <w:rPr>
          <w:rFonts w:asciiTheme="majorHAnsi" w:hAnsiTheme="majorHAnsi"/>
          <w:b/>
          <w:bCs/>
          <w:sz w:val="24"/>
          <w:szCs w:val="24"/>
        </w:rPr>
      </w:pPr>
      <w:r w:rsidRPr="00F67BB9">
        <w:rPr>
          <w:rFonts w:asciiTheme="majorHAnsi" w:hAnsiTheme="majorHAnsi"/>
          <w:b/>
          <w:bCs/>
          <w:sz w:val="24"/>
          <w:szCs w:val="24"/>
        </w:rPr>
        <w:t xml:space="preserve">GOVT. OF INDIA </w:t>
      </w:r>
    </w:p>
    <w:p w:rsidR="00F67BB9" w:rsidRPr="00F67BB9" w:rsidRDefault="00F67BB9" w:rsidP="00F67BB9">
      <w:pPr>
        <w:spacing w:after="0"/>
        <w:jc w:val="center"/>
        <w:rPr>
          <w:rFonts w:asciiTheme="majorHAnsi" w:hAnsiTheme="majorHAnsi"/>
          <w:b/>
          <w:bCs/>
          <w:sz w:val="24"/>
          <w:szCs w:val="24"/>
        </w:rPr>
      </w:pPr>
    </w:p>
    <w:p w:rsidR="00F67BB9" w:rsidRPr="00F67BB9" w:rsidRDefault="00F67BB9" w:rsidP="00F67BB9">
      <w:pPr>
        <w:spacing w:after="0"/>
        <w:jc w:val="center"/>
        <w:rPr>
          <w:rFonts w:asciiTheme="majorHAnsi" w:hAnsiTheme="majorHAnsi" w:cs="Arial"/>
          <w:b/>
          <w:bCs/>
          <w:sz w:val="24"/>
          <w:szCs w:val="24"/>
        </w:rPr>
      </w:pPr>
      <w:r w:rsidRPr="00F67BB9">
        <w:rPr>
          <w:rFonts w:asciiTheme="majorHAnsi" w:hAnsiTheme="majorHAnsi" w:cs="Arial"/>
          <w:b/>
          <w:bCs/>
          <w:sz w:val="24"/>
          <w:szCs w:val="24"/>
        </w:rPr>
        <w:t>NOTICE INVITING TENDER</w:t>
      </w:r>
    </w:p>
    <w:p w:rsidR="00F67BB9" w:rsidRPr="00F67BB9" w:rsidRDefault="00F67BB9" w:rsidP="00F67BB9">
      <w:pPr>
        <w:spacing w:after="0"/>
        <w:rPr>
          <w:rFonts w:asciiTheme="majorHAnsi" w:hAnsiTheme="majorHAnsi" w:cs="Arial"/>
          <w:b/>
          <w:bCs/>
          <w:sz w:val="24"/>
          <w:szCs w:val="24"/>
        </w:rPr>
      </w:pPr>
    </w:p>
    <w:p w:rsidR="00F67BB9" w:rsidRPr="00F67BB9" w:rsidRDefault="00F67BB9" w:rsidP="00F67BB9">
      <w:pPr>
        <w:spacing w:after="0"/>
        <w:jc w:val="both"/>
        <w:rPr>
          <w:rFonts w:asciiTheme="majorHAnsi" w:hAnsiTheme="majorHAnsi" w:cs="Times New Roman"/>
          <w:sz w:val="24"/>
          <w:szCs w:val="24"/>
        </w:rPr>
      </w:pPr>
      <w:r w:rsidRPr="00F67BB9">
        <w:rPr>
          <w:rFonts w:asciiTheme="majorHAnsi" w:hAnsiTheme="majorHAnsi"/>
          <w:sz w:val="24"/>
          <w:szCs w:val="24"/>
        </w:rPr>
        <w:t>Tender No. HLL/ID/13/64</w:t>
      </w:r>
      <w:r w:rsidRPr="00F67BB9">
        <w:rPr>
          <w:rFonts w:asciiTheme="majorHAnsi" w:hAnsiTheme="majorHAnsi"/>
          <w:sz w:val="24"/>
          <w:szCs w:val="24"/>
        </w:rPr>
        <w:tab/>
      </w:r>
      <w:r w:rsidRPr="00F67BB9">
        <w:rPr>
          <w:rFonts w:asciiTheme="majorHAnsi" w:hAnsiTheme="majorHAnsi"/>
          <w:sz w:val="24"/>
          <w:szCs w:val="24"/>
        </w:rPr>
        <w:tab/>
      </w:r>
      <w:r w:rsidRPr="00F67BB9">
        <w:rPr>
          <w:rFonts w:asciiTheme="majorHAnsi" w:hAnsiTheme="majorHAnsi"/>
          <w:sz w:val="24"/>
          <w:szCs w:val="24"/>
        </w:rPr>
        <w:tab/>
      </w:r>
      <w:r w:rsidRPr="00F67BB9">
        <w:rPr>
          <w:rFonts w:asciiTheme="majorHAnsi" w:hAnsiTheme="majorHAnsi"/>
          <w:sz w:val="24"/>
          <w:szCs w:val="24"/>
        </w:rPr>
        <w:tab/>
      </w:r>
      <w:r w:rsidRPr="00F67BB9">
        <w:rPr>
          <w:rFonts w:asciiTheme="majorHAnsi" w:hAnsiTheme="majorHAnsi"/>
          <w:sz w:val="24"/>
          <w:szCs w:val="24"/>
        </w:rPr>
        <w:tab/>
        <w:t xml:space="preserve"> </w:t>
      </w:r>
      <w:r w:rsidRPr="00F67BB9">
        <w:rPr>
          <w:rFonts w:asciiTheme="majorHAnsi" w:hAnsiTheme="majorHAnsi"/>
          <w:sz w:val="24"/>
          <w:szCs w:val="24"/>
        </w:rPr>
        <w:tab/>
        <w:t xml:space="preserve">              </w:t>
      </w:r>
      <w:proofErr w:type="gramStart"/>
      <w:r w:rsidRPr="00F67BB9">
        <w:rPr>
          <w:rFonts w:asciiTheme="majorHAnsi" w:hAnsiTheme="majorHAnsi"/>
          <w:sz w:val="24"/>
          <w:szCs w:val="24"/>
        </w:rPr>
        <w:t>Dated  02.08.2013</w:t>
      </w:r>
      <w:proofErr w:type="gramEnd"/>
    </w:p>
    <w:p w:rsidR="00F67BB9" w:rsidRPr="00F67BB9" w:rsidRDefault="00F67BB9" w:rsidP="00F67BB9">
      <w:pPr>
        <w:spacing w:after="0"/>
        <w:rPr>
          <w:rFonts w:asciiTheme="majorHAnsi" w:hAnsiTheme="majorHAnsi"/>
          <w:sz w:val="24"/>
          <w:szCs w:val="24"/>
        </w:rPr>
      </w:pPr>
    </w:p>
    <w:p w:rsidR="00F67BB9" w:rsidRPr="00F67BB9" w:rsidRDefault="00F67BB9" w:rsidP="00F67BB9">
      <w:pPr>
        <w:spacing w:after="0"/>
        <w:rPr>
          <w:rFonts w:asciiTheme="majorHAnsi" w:hAnsiTheme="majorHAnsi"/>
          <w:sz w:val="24"/>
          <w:szCs w:val="24"/>
        </w:rPr>
      </w:pPr>
    </w:p>
    <w:p w:rsidR="00F67BB9" w:rsidRPr="00F67BB9" w:rsidRDefault="00F67BB9" w:rsidP="00F67BB9">
      <w:pPr>
        <w:widowControl w:val="0"/>
        <w:autoSpaceDE w:val="0"/>
        <w:autoSpaceDN w:val="0"/>
        <w:adjustRightInd w:val="0"/>
        <w:spacing w:after="0"/>
        <w:jc w:val="both"/>
        <w:rPr>
          <w:rFonts w:asciiTheme="majorHAnsi" w:hAnsiTheme="majorHAnsi" w:cs="Arial"/>
          <w:sz w:val="24"/>
          <w:szCs w:val="24"/>
        </w:rPr>
      </w:pPr>
      <w:r w:rsidRPr="00F67BB9">
        <w:rPr>
          <w:rFonts w:asciiTheme="majorHAnsi" w:hAnsiTheme="majorHAnsi" w:cs="Arial"/>
          <w:sz w:val="24"/>
          <w:szCs w:val="24"/>
        </w:rPr>
        <w:t xml:space="preserve">Deputy Secretary (PMSSY), Ministry of Health &amp; Family Welfare, Govt. of India on behalf of President of India invites Item Rate Tenders from eligible contractors/firms for the following work under </w:t>
      </w:r>
      <w:proofErr w:type="spellStart"/>
      <w:r w:rsidRPr="00F67BB9">
        <w:rPr>
          <w:rFonts w:asciiTheme="majorHAnsi" w:hAnsiTheme="majorHAnsi" w:cs="Arial"/>
          <w:sz w:val="24"/>
          <w:szCs w:val="24"/>
        </w:rPr>
        <w:t>Pradhan</w:t>
      </w:r>
      <w:proofErr w:type="spellEnd"/>
      <w:r w:rsidRPr="00F67BB9">
        <w:rPr>
          <w:rFonts w:asciiTheme="majorHAnsi" w:hAnsiTheme="majorHAnsi" w:cs="Arial"/>
          <w:sz w:val="24"/>
          <w:szCs w:val="24"/>
        </w:rPr>
        <w:t xml:space="preserve"> </w:t>
      </w:r>
      <w:proofErr w:type="spellStart"/>
      <w:r w:rsidRPr="00F67BB9">
        <w:rPr>
          <w:rFonts w:asciiTheme="majorHAnsi" w:hAnsiTheme="majorHAnsi" w:cs="Arial"/>
          <w:sz w:val="24"/>
          <w:szCs w:val="24"/>
        </w:rPr>
        <w:t>Mantri</w:t>
      </w:r>
      <w:proofErr w:type="spellEnd"/>
      <w:r w:rsidRPr="00F67BB9">
        <w:rPr>
          <w:rFonts w:asciiTheme="majorHAnsi" w:hAnsiTheme="majorHAnsi" w:cs="Arial"/>
          <w:sz w:val="24"/>
          <w:szCs w:val="24"/>
        </w:rPr>
        <w:t xml:space="preserve"> </w:t>
      </w:r>
      <w:proofErr w:type="spellStart"/>
      <w:r w:rsidRPr="00F67BB9">
        <w:rPr>
          <w:rFonts w:asciiTheme="majorHAnsi" w:hAnsiTheme="majorHAnsi" w:cs="Arial"/>
          <w:sz w:val="24"/>
          <w:szCs w:val="24"/>
        </w:rPr>
        <w:t>Swasthya</w:t>
      </w:r>
      <w:proofErr w:type="spellEnd"/>
      <w:r w:rsidRPr="00F67BB9">
        <w:rPr>
          <w:rFonts w:asciiTheme="majorHAnsi" w:hAnsiTheme="majorHAnsi" w:cs="Arial"/>
          <w:sz w:val="24"/>
          <w:szCs w:val="24"/>
        </w:rPr>
        <w:t xml:space="preserve"> </w:t>
      </w:r>
      <w:proofErr w:type="spellStart"/>
      <w:r w:rsidRPr="00F67BB9">
        <w:rPr>
          <w:rFonts w:asciiTheme="majorHAnsi" w:hAnsiTheme="majorHAnsi" w:cs="Arial"/>
          <w:sz w:val="24"/>
          <w:szCs w:val="24"/>
        </w:rPr>
        <w:t>Suraksha</w:t>
      </w:r>
      <w:proofErr w:type="spellEnd"/>
      <w:r w:rsidRPr="00F67BB9">
        <w:rPr>
          <w:rFonts w:asciiTheme="majorHAnsi" w:hAnsiTheme="majorHAnsi" w:cs="Arial"/>
          <w:sz w:val="24"/>
          <w:szCs w:val="24"/>
        </w:rPr>
        <w:t xml:space="preserve"> </w:t>
      </w:r>
      <w:proofErr w:type="spellStart"/>
      <w:r w:rsidRPr="00F67BB9">
        <w:rPr>
          <w:rFonts w:asciiTheme="majorHAnsi" w:hAnsiTheme="majorHAnsi" w:cs="Arial"/>
          <w:sz w:val="24"/>
          <w:szCs w:val="24"/>
        </w:rPr>
        <w:t>Yojna</w:t>
      </w:r>
      <w:proofErr w:type="spellEnd"/>
      <w:r w:rsidRPr="00F67BB9">
        <w:rPr>
          <w:rFonts w:asciiTheme="majorHAnsi" w:hAnsiTheme="majorHAnsi" w:cs="Arial"/>
          <w:sz w:val="24"/>
          <w:szCs w:val="24"/>
        </w:rPr>
        <w:t xml:space="preserve"> (PMSSY 2</w:t>
      </w:r>
      <w:r w:rsidRPr="00F67BB9">
        <w:rPr>
          <w:rFonts w:asciiTheme="majorHAnsi" w:hAnsiTheme="majorHAnsi" w:cs="Arial"/>
          <w:sz w:val="24"/>
          <w:szCs w:val="24"/>
          <w:vertAlign w:val="superscript"/>
        </w:rPr>
        <w:t>nd</w:t>
      </w:r>
      <w:r w:rsidRPr="00F67BB9">
        <w:rPr>
          <w:rFonts w:asciiTheme="majorHAnsi" w:hAnsiTheme="majorHAnsi" w:cs="Arial"/>
          <w:sz w:val="24"/>
          <w:szCs w:val="24"/>
        </w:rPr>
        <w:t xml:space="preserve"> phase):</w:t>
      </w:r>
    </w:p>
    <w:p w:rsidR="00F67BB9" w:rsidRPr="00F67BB9" w:rsidRDefault="00F67BB9" w:rsidP="00F67BB9">
      <w:pPr>
        <w:spacing w:after="0"/>
        <w:jc w:val="both"/>
        <w:rPr>
          <w:rFonts w:asciiTheme="majorHAnsi" w:hAnsiTheme="majorHAnsi" w:cs="Times New Roman"/>
          <w:sz w:val="24"/>
          <w:szCs w:val="24"/>
        </w:rPr>
      </w:pPr>
    </w:p>
    <w:tbl>
      <w:tblPr>
        <w:tblW w:w="9765"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90"/>
        <w:gridCol w:w="1594"/>
        <w:gridCol w:w="1413"/>
        <w:gridCol w:w="1530"/>
        <w:gridCol w:w="1350"/>
        <w:gridCol w:w="1488"/>
      </w:tblGrid>
      <w:tr w:rsidR="00F67BB9" w:rsidRPr="00F67BB9" w:rsidTr="00F67BB9">
        <w:trPr>
          <w:trHeight w:val="926"/>
        </w:trPr>
        <w:tc>
          <w:tcPr>
            <w:tcW w:w="2392" w:type="dxa"/>
            <w:tcBorders>
              <w:top w:val="single" w:sz="4" w:space="0" w:color="000000"/>
              <w:left w:val="single" w:sz="4" w:space="0" w:color="000000"/>
              <w:bottom w:val="single" w:sz="4" w:space="0" w:color="000000"/>
              <w:right w:val="single" w:sz="4" w:space="0" w:color="000000"/>
            </w:tcBorders>
            <w:hideMark/>
          </w:tcPr>
          <w:p w:rsidR="00F67BB9" w:rsidRPr="00F67BB9" w:rsidRDefault="00F67BB9" w:rsidP="00F67BB9">
            <w:pPr>
              <w:widowControl w:val="0"/>
              <w:autoSpaceDE w:val="0"/>
              <w:autoSpaceDN w:val="0"/>
              <w:adjustRightInd w:val="0"/>
              <w:spacing w:after="0"/>
              <w:ind w:hanging="16"/>
              <w:jc w:val="both"/>
              <w:rPr>
                <w:rFonts w:asciiTheme="majorHAnsi" w:hAnsiTheme="majorHAnsi" w:cs="Arial"/>
                <w:b/>
                <w:bCs/>
                <w:sz w:val="24"/>
                <w:szCs w:val="24"/>
                <w:lang w:bidi="ar-SA"/>
              </w:rPr>
            </w:pPr>
            <w:r w:rsidRPr="00F67BB9">
              <w:rPr>
                <w:rFonts w:asciiTheme="majorHAnsi" w:hAnsiTheme="majorHAnsi" w:cs="Arial"/>
                <w:b/>
                <w:bCs/>
                <w:sz w:val="24"/>
                <w:szCs w:val="24"/>
              </w:rPr>
              <w:t>Name of work &amp; Location</w:t>
            </w:r>
          </w:p>
        </w:tc>
        <w:tc>
          <w:tcPr>
            <w:tcW w:w="1595" w:type="dxa"/>
            <w:tcBorders>
              <w:top w:val="single" w:sz="4" w:space="0" w:color="000000"/>
              <w:left w:val="single" w:sz="4" w:space="0" w:color="000000"/>
              <w:bottom w:val="single" w:sz="4" w:space="0" w:color="000000"/>
              <w:right w:val="single" w:sz="4" w:space="0" w:color="000000"/>
            </w:tcBorders>
            <w:hideMark/>
          </w:tcPr>
          <w:p w:rsidR="00F67BB9" w:rsidRPr="00F67BB9" w:rsidRDefault="00F67BB9" w:rsidP="00F67BB9">
            <w:pPr>
              <w:widowControl w:val="0"/>
              <w:autoSpaceDE w:val="0"/>
              <w:autoSpaceDN w:val="0"/>
              <w:adjustRightInd w:val="0"/>
              <w:spacing w:after="0"/>
              <w:ind w:left="-18"/>
              <w:rPr>
                <w:rFonts w:asciiTheme="majorHAnsi" w:hAnsiTheme="majorHAnsi" w:cs="Arial"/>
                <w:b/>
                <w:bCs/>
                <w:sz w:val="24"/>
                <w:szCs w:val="24"/>
                <w:lang w:bidi="ar-SA"/>
              </w:rPr>
            </w:pPr>
            <w:r w:rsidRPr="00F67BB9">
              <w:rPr>
                <w:rFonts w:asciiTheme="majorHAnsi" w:hAnsiTheme="majorHAnsi" w:cs="Arial"/>
                <w:b/>
                <w:bCs/>
                <w:sz w:val="24"/>
                <w:szCs w:val="24"/>
              </w:rPr>
              <w:t>Estimated cost  (Rs.)</w:t>
            </w:r>
          </w:p>
        </w:tc>
        <w:tc>
          <w:tcPr>
            <w:tcW w:w="1413" w:type="dxa"/>
            <w:tcBorders>
              <w:top w:val="single" w:sz="4" w:space="0" w:color="000000"/>
              <w:left w:val="single" w:sz="4" w:space="0" w:color="000000"/>
              <w:bottom w:val="single" w:sz="4" w:space="0" w:color="000000"/>
              <w:right w:val="single" w:sz="4" w:space="0" w:color="000000"/>
            </w:tcBorders>
            <w:hideMark/>
          </w:tcPr>
          <w:p w:rsidR="00F67BB9" w:rsidRPr="00F67BB9" w:rsidRDefault="00F67BB9" w:rsidP="00F67BB9">
            <w:pPr>
              <w:widowControl w:val="0"/>
              <w:autoSpaceDE w:val="0"/>
              <w:autoSpaceDN w:val="0"/>
              <w:adjustRightInd w:val="0"/>
              <w:spacing w:after="0"/>
              <w:rPr>
                <w:rFonts w:asciiTheme="majorHAnsi" w:hAnsiTheme="majorHAnsi" w:cs="Arial"/>
                <w:b/>
                <w:bCs/>
                <w:sz w:val="24"/>
                <w:szCs w:val="24"/>
                <w:lang w:bidi="ar-SA"/>
              </w:rPr>
            </w:pPr>
            <w:r w:rsidRPr="00F67BB9">
              <w:rPr>
                <w:rFonts w:asciiTheme="majorHAnsi" w:hAnsiTheme="majorHAnsi" w:cs="Arial"/>
                <w:b/>
                <w:bCs/>
                <w:sz w:val="24"/>
                <w:szCs w:val="24"/>
              </w:rPr>
              <w:t>Completion period</w:t>
            </w:r>
          </w:p>
        </w:tc>
        <w:tc>
          <w:tcPr>
            <w:tcW w:w="1530" w:type="dxa"/>
            <w:tcBorders>
              <w:top w:val="single" w:sz="4" w:space="0" w:color="000000"/>
              <w:left w:val="single" w:sz="4" w:space="0" w:color="000000"/>
              <w:bottom w:val="single" w:sz="4" w:space="0" w:color="000000"/>
              <w:right w:val="single" w:sz="4" w:space="0" w:color="000000"/>
            </w:tcBorders>
            <w:hideMark/>
          </w:tcPr>
          <w:p w:rsidR="00F67BB9" w:rsidRPr="00F67BB9" w:rsidRDefault="00F67BB9" w:rsidP="00F67BB9">
            <w:pPr>
              <w:widowControl w:val="0"/>
              <w:autoSpaceDE w:val="0"/>
              <w:autoSpaceDN w:val="0"/>
              <w:adjustRightInd w:val="0"/>
              <w:spacing w:after="0"/>
              <w:ind w:right="-34"/>
              <w:rPr>
                <w:rFonts w:asciiTheme="majorHAnsi" w:hAnsiTheme="majorHAnsi" w:cs="Arial"/>
                <w:b/>
                <w:bCs/>
                <w:sz w:val="24"/>
                <w:szCs w:val="24"/>
                <w:lang w:bidi="ar-SA"/>
              </w:rPr>
            </w:pPr>
            <w:r w:rsidRPr="00F67BB9">
              <w:rPr>
                <w:rFonts w:asciiTheme="majorHAnsi" w:hAnsiTheme="majorHAnsi" w:cs="Arial"/>
                <w:b/>
                <w:bCs/>
                <w:sz w:val="24"/>
                <w:szCs w:val="24"/>
              </w:rPr>
              <w:t xml:space="preserve">Date of issue of  tender </w:t>
            </w:r>
          </w:p>
          <w:p w:rsidR="00F67BB9" w:rsidRPr="00F67BB9" w:rsidRDefault="00F67BB9" w:rsidP="00F67BB9">
            <w:pPr>
              <w:widowControl w:val="0"/>
              <w:autoSpaceDE w:val="0"/>
              <w:autoSpaceDN w:val="0"/>
              <w:adjustRightInd w:val="0"/>
              <w:spacing w:after="0"/>
              <w:ind w:right="-18"/>
              <w:rPr>
                <w:rFonts w:asciiTheme="majorHAnsi" w:hAnsiTheme="majorHAnsi" w:cs="Arial"/>
                <w:b/>
                <w:bCs/>
                <w:sz w:val="24"/>
                <w:szCs w:val="24"/>
                <w:lang w:bidi="ar-SA"/>
              </w:rPr>
            </w:pPr>
            <w:r w:rsidRPr="00F67BB9">
              <w:rPr>
                <w:rFonts w:asciiTheme="majorHAnsi" w:hAnsiTheme="majorHAnsi" w:cs="Arial"/>
                <w:b/>
                <w:bCs/>
                <w:sz w:val="24"/>
                <w:szCs w:val="24"/>
              </w:rPr>
              <w:t xml:space="preserve">documents </w:t>
            </w:r>
          </w:p>
        </w:tc>
        <w:tc>
          <w:tcPr>
            <w:tcW w:w="1350" w:type="dxa"/>
            <w:tcBorders>
              <w:top w:val="single" w:sz="4" w:space="0" w:color="000000"/>
              <w:left w:val="single" w:sz="4" w:space="0" w:color="000000"/>
              <w:bottom w:val="single" w:sz="4" w:space="0" w:color="000000"/>
              <w:right w:val="single" w:sz="4" w:space="0" w:color="000000"/>
            </w:tcBorders>
            <w:hideMark/>
          </w:tcPr>
          <w:p w:rsidR="00F67BB9" w:rsidRPr="00F67BB9" w:rsidRDefault="00F67BB9" w:rsidP="00F67BB9">
            <w:pPr>
              <w:widowControl w:val="0"/>
              <w:autoSpaceDE w:val="0"/>
              <w:autoSpaceDN w:val="0"/>
              <w:adjustRightInd w:val="0"/>
              <w:spacing w:after="0"/>
              <w:ind w:left="-72" w:firstLine="6"/>
              <w:rPr>
                <w:rFonts w:asciiTheme="majorHAnsi" w:hAnsiTheme="majorHAnsi" w:cs="Arial"/>
                <w:b/>
                <w:bCs/>
                <w:sz w:val="24"/>
                <w:szCs w:val="24"/>
                <w:lang w:bidi="ar-SA"/>
              </w:rPr>
            </w:pPr>
            <w:r w:rsidRPr="00F67BB9">
              <w:rPr>
                <w:rFonts w:asciiTheme="majorHAnsi" w:hAnsiTheme="majorHAnsi" w:cs="Arial"/>
                <w:b/>
                <w:bCs/>
                <w:sz w:val="24"/>
                <w:szCs w:val="24"/>
              </w:rPr>
              <w:t xml:space="preserve">Date of pre bid meeting </w:t>
            </w:r>
          </w:p>
        </w:tc>
        <w:tc>
          <w:tcPr>
            <w:tcW w:w="1488" w:type="dxa"/>
            <w:tcBorders>
              <w:top w:val="single" w:sz="4" w:space="0" w:color="000000"/>
              <w:left w:val="single" w:sz="4" w:space="0" w:color="000000"/>
              <w:bottom w:val="single" w:sz="4" w:space="0" w:color="000000"/>
              <w:right w:val="single" w:sz="4" w:space="0" w:color="000000"/>
            </w:tcBorders>
            <w:hideMark/>
          </w:tcPr>
          <w:p w:rsidR="00F67BB9" w:rsidRPr="00F67BB9" w:rsidRDefault="00F67BB9" w:rsidP="00F67BB9">
            <w:pPr>
              <w:widowControl w:val="0"/>
              <w:autoSpaceDE w:val="0"/>
              <w:autoSpaceDN w:val="0"/>
              <w:adjustRightInd w:val="0"/>
              <w:spacing w:after="0"/>
              <w:ind w:left="-72" w:firstLine="6"/>
              <w:rPr>
                <w:rFonts w:asciiTheme="majorHAnsi" w:hAnsiTheme="majorHAnsi" w:cs="Arial"/>
                <w:b/>
                <w:bCs/>
                <w:sz w:val="24"/>
                <w:szCs w:val="24"/>
                <w:lang w:bidi="ar-SA"/>
              </w:rPr>
            </w:pPr>
            <w:r w:rsidRPr="00F67BB9">
              <w:rPr>
                <w:rFonts w:asciiTheme="majorHAnsi" w:hAnsiTheme="majorHAnsi" w:cs="Arial"/>
                <w:b/>
                <w:bCs/>
                <w:sz w:val="24"/>
                <w:szCs w:val="24"/>
              </w:rPr>
              <w:t xml:space="preserve">Date of Opening of Tender </w:t>
            </w:r>
          </w:p>
        </w:tc>
      </w:tr>
      <w:tr w:rsidR="00F67BB9" w:rsidRPr="00F67BB9" w:rsidTr="00F67BB9">
        <w:trPr>
          <w:trHeight w:val="1654"/>
        </w:trPr>
        <w:tc>
          <w:tcPr>
            <w:tcW w:w="2392" w:type="dxa"/>
            <w:tcBorders>
              <w:top w:val="single" w:sz="4" w:space="0" w:color="000000"/>
              <w:left w:val="single" w:sz="4" w:space="0" w:color="000000"/>
              <w:bottom w:val="single" w:sz="4" w:space="0" w:color="000000"/>
              <w:right w:val="single" w:sz="4" w:space="0" w:color="000000"/>
            </w:tcBorders>
            <w:hideMark/>
          </w:tcPr>
          <w:p w:rsidR="00F67BB9" w:rsidRPr="00F67BB9" w:rsidRDefault="00F67BB9" w:rsidP="00F67BB9">
            <w:pPr>
              <w:spacing w:after="0"/>
              <w:jc w:val="both"/>
              <w:rPr>
                <w:rFonts w:asciiTheme="majorHAnsi" w:hAnsiTheme="majorHAnsi" w:cs="Arial"/>
                <w:b/>
                <w:bCs/>
                <w:sz w:val="24"/>
                <w:szCs w:val="24"/>
                <w:lang w:bidi="ar-SA"/>
              </w:rPr>
            </w:pPr>
            <w:r w:rsidRPr="00F67BB9">
              <w:rPr>
                <w:rFonts w:asciiTheme="majorHAnsi" w:hAnsiTheme="majorHAnsi" w:cs="Arial"/>
                <w:b/>
                <w:bCs/>
                <w:sz w:val="24"/>
                <w:szCs w:val="24"/>
              </w:rPr>
              <w:t xml:space="preserve">Construction of Super Specialty Hospital for Govt. </w:t>
            </w:r>
            <w:proofErr w:type="spellStart"/>
            <w:r w:rsidRPr="00F67BB9">
              <w:rPr>
                <w:rFonts w:asciiTheme="majorHAnsi" w:hAnsiTheme="majorHAnsi" w:cs="Arial"/>
                <w:b/>
                <w:bCs/>
                <w:sz w:val="24"/>
                <w:szCs w:val="24"/>
              </w:rPr>
              <w:t>Rajaji</w:t>
            </w:r>
            <w:proofErr w:type="spellEnd"/>
            <w:r w:rsidRPr="00F67BB9">
              <w:rPr>
                <w:rFonts w:asciiTheme="majorHAnsi" w:hAnsiTheme="majorHAnsi" w:cs="Arial"/>
                <w:b/>
                <w:bCs/>
                <w:sz w:val="24"/>
                <w:szCs w:val="24"/>
              </w:rPr>
              <w:t xml:space="preserve"> Medical College, Madurai, Tamil Nadu</w:t>
            </w:r>
          </w:p>
        </w:tc>
        <w:tc>
          <w:tcPr>
            <w:tcW w:w="1595" w:type="dxa"/>
            <w:tcBorders>
              <w:top w:val="single" w:sz="4" w:space="0" w:color="000000"/>
              <w:left w:val="single" w:sz="4" w:space="0" w:color="000000"/>
              <w:bottom w:val="single" w:sz="4" w:space="0" w:color="000000"/>
              <w:right w:val="single" w:sz="4" w:space="0" w:color="000000"/>
            </w:tcBorders>
            <w:hideMark/>
          </w:tcPr>
          <w:p w:rsidR="00F67BB9" w:rsidRPr="00F67BB9" w:rsidRDefault="00F67BB9" w:rsidP="00F67BB9">
            <w:pPr>
              <w:spacing w:after="0"/>
              <w:jc w:val="center"/>
              <w:rPr>
                <w:rFonts w:asciiTheme="majorHAnsi" w:hAnsiTheme="majorHAnsi" w:cs="Arial"/>
                <w:sz w:val="24"/>
                <w:szCs w:val="24"/>
                <w:lang w:bidi="ar-SA"/>
              </w:rPr>
            </w:pPr>
            <w:r w:rsidRPr="00F67BB9">
              <w:rPr>
                <w:rFonts w:asciiTheme="majorHAnsi" w:hAnsiTheme="majorHAnsi" w:cs="Arial"/>
                <w:sz w:val="24"/>
                <w:szCs w:val="24"/>
              </w:rPr>
              <w:t>89.15 Crores</w:t>
            </w:r>
          </w:p>
        </w:tc>
        <w:tc>
          <w:tcPr>
            <w:tcW w:w="1413" w:type="dxa"/>
            <w:tcBorders>
              <w:top w:val="single" w:sz="4" w:space="0" w:color="000000"/>
              <w:left w:val="single" w:sz="4" w:space="0" w:color="000000"/>
              <w:bottom w:val="single" w:sz="4" w:space="0" w:color="000000"/>
              <w:right w:val="single" w:sz="4" w:space="0" w:color="000000"/>
            </w:tcBorders>
            <w:hideMark/>
          </w:tcPr>
          <w:p w:rsidR="00F67BB9" w:rsidRPr="00F67BB9" w:rsidRDefault="00F67BB9" w:rsidP="00F67BB9">
            <w:pPr>
              <w:spacing w:after="0"/>
              <w:jc w:val="both"/>
              <w:rPr>
                <w:rFonts w:asciiTheme="majorHAnsi" w:hAnsiTheme="majorHAnsi" w:cs="Arial"/>
                <w:sz w:val="24"/>
                <w:szCs w:val="24"/>
                <w:lang w:bidi="ar-SA"/>
              </w:rPr>
            </w:pPr>
            <w:r w:rsidRPr="00F67BB9">
              <w:rPr>
                <w:rFonts w:asciiTheme="majorHAnsi" w:hAnsiTheme="majorHAnsi" w:cs="Arial"/>
                <w:sz w:val="24"/>
                <w:szCs w:val="24"/>
              </w:rPr>
              <w:t xml:space="preserve">21 months </w:t>
            </w:r>
          </w:p>
        </w:tc>
        <w:tc>
          <w:tcPr>
            <w:tcW w:w="1530" w:type="dxa"/>
            <w:tcBorders>
              <w:top w:val="single" w:sz="4" w:space="0" w:color="000000"/>
              <w:left w:val="single" w:sz="4" w:space="0" w:color="000000"/>
              <w:bottom w:val="single" w:sz="4" w:space="0" w:color="000000"/>
              <w:right w:val="single" w:sz="4" w:space="0" w:color="000000"/>
            </w:tcBorders>
            <w:hideMark/>
          </w:tcPr>
          <w:p w:rsidR="00F67BB9" w:rsidRPr="00F67BB9" w:rsidRDefault="00F67BB9" w:rsidP="00F67BB9">
            <w:pPr>
              <w:spacing w:after="0"/>
              <w:jc w:val="both"/>
              <w:rPr>
                <w:rFonts w:asciiTheme="majorHAnsi" w:hAnsiTheme="majorHAnsi" w:cs="Arial"/>
                <w:sz w:val="24"/>
                <w:szCs w:val="24"/>
                <w:lang w:bidi="ar-SA"/>
              </w:rPr>
            </w:pPr>
            <w:r w:rsidRPr="00F67BB9">
              <w:rPr>
                <w:rFonts w:asciiTheme="majorHAnsi" w:hAnsiTheme="majorHAnsi" w:cs="Arial"/>
                <w:sz w:val="24"/>
                <w:szCs w:val="24"/>
              </w:rPr>
              <w:t xml:space="preserve">05.08.2013 </w:t>
            </w:r>
          </w:p>
          <w:p w:rsidR="00F67BB9" w:rsidRPr="00F67BB9" w:rsidRDefault="00F67BB9" w:rsidP="00F67BB9">
            <w:pPr>
              <w:spacing w:after="0"/>
              <w:jc w:val="both"/>
              <w:rPr>
                <w:rFonts w:asciiTheme="majorHAnsi" w:hAnsiTheme="majorHAnsi" w:cs="Arial"/>
                <w:sz w:val="24"/>
                <w:szCs w:val="24"/>
              </w:rPr>
            </w:pPr>
            <w:r w:rsidRPr="00F67BB9">
              <w:rPr>
                <w:rFonts w:asciiTheme="majorHAnsi" w:hAnsiTheme="majorHAnsi" w:cs="Arial"/>
                <w:sz w:val="24"/>
                <w:szCs w:val="24"/>
              </w:rPr>
              <w:t xml:space="preserve">to </w:t>
            </w:r>
          </w:p>
          <w:p w:rsidR="00F67BB9" w:rsidRPr="00F67BB9" w:rsidRDefault="00F67BB9" w:rsidP="00F67BB9">
            <w:pPr>
              <w:spacing w:after="0"/>
              <w:jc w:val="both"/>
              <w:rPr>
                <w:rFonts w:asciiTheme="majorHAnsi" w:hAnsiTheme="majorHAnsi" w:cs="Arial"/>
                <w:sz w:val="24"/>
                <w:szCs w:val="24"/>
                <w:lang w:bidi="ar-SA"/>
              </w:rPr>
            </w:pPr>
            <w:r w:rsidRPr="00F67BB9">
              <w:rPr>
                <w:rFonts w:asciiTheme="majorHAnsi" w:hAnsiTheme="majorHAnsi" w:cs="Arial"/>
                <w:sz w:val="24"/>
                <w:szCs w:val="24"/>
              </w:rPr>
              <w:t>19.08.2013</w:t>
            </w:r>
          </w:p>
        </w:tc>
        <w:tc>
          <w:tcPr>
            <w:tcW w:w="1350" w:type="dxa"/>
            <w:tcBorders>
              <w:top w:val="single" w:sz="4" w:space="0" w:color="000000"/>
              <w:left w:val="single" w:sz="4" w:space="0" w:color="000000"/>
              <w:bottom w:val="single" w:sz="4" w:space="0" w:color="000000"/>
              <w:right w:val="single" w:sz="4" w:space="0" w:color="000000"/>
            </w:tcBorders>
            <w:hideMark/>
          </w:tcPr>
          <w:p w:rsidR="00F67BB9" w:rsidRPr="00F67BB9" w:rsidRDefault="00F67BB9" w:rsidP="00F67BB9">
            <w:pPr>
              <w:spacing w:after="0"/>
              <w:ind w:left="-108" w:right="-108"/>
              <w:jc w:val="center"/>
              <w:rPr>
                <w:rFonts w:asciiTheme="majorHAnsi" w:hAnsiTheme="majorHAnsi" w:cs="Arial"/>
                <w:sz w:val="24"/>
                <w:szCs w:val="24"/>
                <w:lang w:bidi="ar-SA"/>
              </w:rPr>
            </w:pPr>
            <w:r w:rsidRPr="00F67BB9">
              <w:rPr>
                <w:rFonts w:asciiTheme="majorHAnsi" w:hAnsiTheme="majorHAnsi" w:cs="Arial"/>
                <w:sz w:val="24"/>
                <w:szCs w:val="24"/>
              </w:rPr>
              <w:t>13.08.2013</w:t>
            </w:r>
          </w:p>
        </w:tc>
        <w:tc>
          <w:tcPr>
            <w:tcW w:w="1488" w:type="dxa"/>
            <w:tcBorders>
              <w:top w:val="single" w:sz="4" w:space="0" w:color="000000"/>
              <w:left w:val="single" w:sz="4" w:space="0" w:color="000000"/>
              <w:bottom w:val="single" w:sz="4" w:space="0" w:color="000000"/>
              <w:right w:val="single" w:sz="4" w:space="0" w:color="000000"/>
            </w:tcBorders>
            <w:hideMark/>
          </w:tcPr>
          <w:p w:rsidR="00F67BB9" w:rsidRPr="00F67BB9" w:rsidRDefault="00F67BB9" w:rsidP="00F67BB9">
            <w:pPr>
              <w:spacing w:after="0"/>
              <w:ind w:right="-108"/>
              <w:jc w:val="center"/>
              <w:rPr>
                <w:rFonts w:asciiTheme="majorHAnsi" w:hAnsiTheme="majorHAnsi" w:cs="Arial"/>
                <w:sz w:val="24"/>
                <w:szCs w:val="24"/>
                <w:lang w:bidi="ar-SA"/>
              </w:rPr>
            </w:pPr>
            <w:r w:rsidRPr="00F67BB9">
              <w:rPr>
                <w:rFonts w:asciiTheme="majorHAnsi" w:hAnsiTheme="majorHAnsi" w:cs="Arial"/>
                <w:sz w:val="24"/>
                <w:szCs w:val="24"/>
              </w:rPr>
              <w:t>23.08.2013</w:t>
            </w:r>
          </w:p>
        </w:tc>
      </w:tr>
    </w:tbl>
    <w:p w:rsidR="00F67BB9" w:rsidRPr="00F67BB9" w:rsidRDefault="00F67BB9" w:rsidP="00F67BB9">
      <w:pPr>
        <w:spacing w:after="0"/>
        <w:jc w:val="both"/>
        <w:rPr>
          <w:rFonts w:asciiTheme="majorHAnsi" w:hAnsiTheme="majorHAnsi"/>
          <w:sz w:val="24"/>
          <w:szCs w:val="24"/>
          <w:lang w:bidi="ar-SA"/>
        </w:rPr>
      </w:pPr>
    </w:p>
    <w:p w:rsidR="00F67BB9" w:rsidRPr="00F67BB9" w:rsidRDefault="00F67BB9" w:rsidP="00F67BB9">
      <w:pPr>
        <w:spacing w:after="0"/>
        <w:jc w:val="both"/>
        <w:rPr>
          <w:rFonts w:asciiTheme="majorHAnsi" w:hAnsiTheme="majorHAnsi"/>
          <w:sz w:val="24"/>
          <w:szCs w:val="24"/>
        </w:rPr>
      </w:pPr>
      <w:r w:rsidRPr="00F67BB9">
        <w:rPr>
          <w:rFonts w:asciiTheme="majorHAnsi" w:hAnsiTheme="majorHAnsi"/>
          <w:sz w:val="24"/>
          <w:szCs w:val="24"/>
        </w:rPr>
        <w:t>2. Contractors who fulfill the following requirements shall be eligible to apply. Joint ventures are not accepted.</w:t>
      </w:r>
    </w:p>
    <w:p w:rsidR="00F67BB9" w:rsidRPr="00F67BB9" w:rsidRDefault="00F67BB9" w:rsidP="00F67BB9">
      <w:pPr>
        <w:spacing w:after="0"/>
        <w:rPr>
          <w:rFonts w:asciiTheme="majorHAnsi" w:hAnsiTheme="majorHAnsi"/>
          <w:sz w:val="24"/>
          <w:szCs w:val="24"/>
        </w:rPr>
      </w:pPr>
    </w:p>
    <w:p w:rsidR="00F67BB9" w:rsidRPr="00F67BB9" w:rsidRDefault="00F67BB9" w:rsidP="00F67BB9">
      <w:pPr>
        <w:pStyle w:val="BodyText2"/>
        <w:numPr>
          <w:ilvl w:val="0"/>
          <w:numId w:val="1"/>
        </w:numPr>
        <w:jc w:val="both"/>
        <w:rPr>
          <w:rFonts w:asciiTheme="majorHAnsi" w:hAnsiTheme="majorHAnsi"/>
          <w:b w:val="0"/>
          <w:sz w:val="24"/>
        </w:rPr>
      </w:pPr>
      <w:proofErr w:type="spellStart"/>
      <w:r w:rsidRPr="00F67BB9">
        <w:rPr>
          <w:rFonts w:asciiTheme="majorHAnsi" w:hAnsiTheme="majorHAnsi"/>
          <w:b w:val="0"/>
          <w:sz w:val="24"/>
        </w:rPr>
        <w:t>i</w:t>
      </w:r>
      <w:proofErr w:type="spellEnd"/>
      <w:r w:rsidRPr="00F67BB9">
        <w:rPr>
          <w:rFonts w:asciiTheme="majorHAnsi" w:hAnsiTheme="majorHAnsi"/>
          <w:b w:val="0"/>
          <w:sz w:val="24"/>
        </w:rPr>
        <w:t xml:space="preserve">) Should have satisfactorily completed three similar projects costing not less than ` 36 Crores or completed two similar projects costing not less than ` 54 Crores or completed one similar project costing not less than ` 71 Crores during the last five years ending July 2013. </w:t>
      </w:r>
    </w:p>
    <w:p w:rsidR="00F67BB9" w:rsidRPr="00F67BB9" w:rsidRDefault="00F67BB9" w:rsidP="00F67BB9">
      <w:pPr>
        <w:pStyle w:val="BodyText2"/>
        <w:ind w:left="720"/>
        <w:jc w:val="both"/>
        <w:rPr>
          <w:rFonts w:asciiTheme="majorHAnsi" w:hAnsiTheme="majorHAnsi"/>
          <w:b w:val="0"/>
          <w:sz w:val="24"/>
        </w:rPr>
      </w:pPr>
    </w:p>
    <w:p w:rsidR="00F67BB9" w:rsidRPr="00F67BB9" w:rsidRDefault="00F67BB9" w:rsidP="00F67BB9">
      <w:pPr>
        <w:autoSpaceDE w:val="0"/>
        <w:autoSpaceDN w:val="0"/>
        <w:adjustRightInd w:val="0"/>
        <w:spacing w:after="0"/>
        <w:ind w:left="720"/>
        <w:jc w:val="both"/>
        <w:rPr>
          <w:rFonts w:asciiTheme="majorHAnsi" w:hAnsiTheme="majorHAnsi" w:cs="Arial"/>
          <w:bCs/>
          <w:sz w:val="24"/>
          <w:szCs w:val="24"/>
        </w:rPr>
      </w:pPr>
      <w:r w:rsidRPr="00F67BB9">
        <w:rPr>
          <w:rFonts w:asciiTheme="majorHAnsi" w:hAnsiTheme="majorHAnsi" w:cs="Arial"/>
          <w:bCs/>
          <w:sz w:val="24"/>
          <w:szCs w:val="24"/>
        </w:rPr>
        <w:t>(ii) One work of any nature (either part of (</w:t>
      </w:r>
      <w:proofErr w:type="spellStart"/>
      <w:r w:rsidRPr="00F67BB9">
        <w:rPr>
          <w:rFonts w:asciiTheme="majorHAnsi" w:hAnsiTheme="majorHAnsi" w:cs="Arial"/>
          <w:bCs/>
          <w:sz w:val="24"/>
          <w:szCs w:val="24"/>
        </w:rPr>
        <w:t>i</w:t>
      </w:r>
      <w:proofErr w:type="spellEnd"/>
      <w:r w:rsidRPr="00F67BB9">
        <w:rPr>
          <w:rFonts w:asciiTheme="majorHAnsi" w:hAnsiTheme="majorHAnsi" w:cs="Arial"/>
          <w:bCs/>
          <w:sz w:val="24"/>
          <w:szCs w:val="24"/>
        </w:rPr>
        <w:t>) above or a separate one) costing not less than ` 36.00 Crores with some Central/ State Government Department/ Central Autonomous Body/ Central Public Sector Undertaking.</w:t>
      </w:r>
    </w:p>
    <w:p w:rsidR="00F67BB9" w:rsidRPr="00F67BB9" w:rsidRDefault="00F67BB9" w:rsidP="00F67BB9">
      <w:pPr>
        <w:autoSpaceDE w:val="0"/>
        <w:autoSpaceDN w:val="0"/>
        <w:adjustRightInd w:val="0"/>
        <w:spacing w:after="0"/>
        <w:ind w:left="720"/>
        <w:jc w:val="both"/>
        <w:rPr>
          <w:rFonts w:asciiTheme="majorHAnsi" w:hAnsiTheme="majorHAnsi" w:cs="Times New Roman"/>
          <w:b/>
          <w:sz w:val="24"/>
          <w:szCs w:val="24"/>
        </w:rPr>
      </w:pPr>
    </w:p>
    <w:p w:rsidR="00F67BB9" w:rsidRPr="00F67BB9" w:rsidRDefault="00F67BB9" w:rsidP="00F67BB9">
      <w:pPr>
        <w:pStyle w:val="BodyText2"/>
        <w:numPr>
          <w:ilvl w:val="0"/>
          <w:numId w:val="1"/>
        </w:numPr>
        <w:jc w:val="both"/>
        <w:rPr>
          <w:rFonts w:asciiTheme="majorHAnsi" w:hAnsiTheme="majorHAnsi"/>
          <w:b w:val="0"/>
          <w:sz w:val="24"/>
        </w:rPr>
      </w:pPr>
      <w:r w:rsidRPr="00F67BB9">
        <w:rPr>
          <w:rFonts w:asciiTheme="majorHAnsi" w:hAnsiTheme="majorHAnsi"/>
          <w:b w:val="0"/>
          <w:sz w:val="24"/>
        </w:rPr>
        <w:t>Should have had average annual financial turnover of ` 27 Crores during consecutive three years ending 31</w:t>
      </w:r>
      <w:r w:rsidRPr="00F67BB9">
        <w:rPr>
          <w:rFonts w:asciiTheme="majorHAnsi" w:hAnsiTheme="majorHAnsi"/>
          <w:b w:val="0"/>
          <w:sz w:val="24"/>
          <w:vertAlign w:val="superscript"/>
        </w:rPr>
        <w:t>st</w:t>
      </w:r>
      <w:r w:rsidRPr="00F67BB9">
        <w:rPr>
          <w:rFonts w:asciiTheme="majorHAnsi" w:hAnsiTheme="majorHAnsi"/>
          <w:b w:val="0"/>
          <w:sz w:val="24"/>
        </w:rPr>
        <w:t xml:space="preserve"> March 2012.</w:t>
      </w:r>
    </w:p>
    <w:p w:rsidR="00F67BB9" w:rsidRPr="00F67BB9" w:rsidRDefault="00F67BB9" w:rsidP="00F67BB9">
      <w:pPr>
        <w:pStyle w:val="BodyText2"/>
        <w:numPr>
          <w:ilvl w:val="0"/>
          <w:numId w:val="1"/>
        </w:numPr>
        <w:jc w:val="both"/>
        <w:rPr>
          <w:rFonts w:asciiTheme="majorHAnsi" w:hAnsiTheme="majorHAnsi"/>
          <w:b w:val="0"/>
          <w:sz w:val="24"/>
        </w:rPr>
      </w:pPr>
      <w:r w:rsidRPr="00F67BB9">
        <w:rPr>
          <w:rFonts w:asciiTheme="majorHAnsi" w:hAnsiTheme="majorHAnsi"/>
          <w:b w:val="0"/>
          <w:sz w:val="24"/>
        </w:rPr>
        <w:t>Should not have incurred any loss in more than two years during the last five years ending 31</w:t>
      </w:r>
      <w:r w:rsidRPr="00F67BB9">
        <w:rPr>
          <w:rFonts w:asciiTheme="majorHAnsi" w:hAnsiTheme="majorHAnsi"/>
          <w:b w:val="0"/>
          <w:sz w:val="24"/>
          <w:vertAlign w:val="superscript"/>
        </w:rPr>
        <w:t>st</w:t>
      </w:r>
      <w:r w:rsidRPr="00F67BB9">
        <w:rPr>
          <w:rFonts w:asciiTheme="majorHAnsi" w:hAnsiTheme="majorHAnsi"/>
          <w:b w:val="0"/>
          <w:sz w:val="24"/>
        </w:rPr>
        <w:t xml:space="preserve"> March 2012.</w:t>
      </w:r>
    </w:p>
    <w:p w:rsidR="00F67BB9" w:rsidRPr="00F67BB9" w:rsidRDefault="00F67BB9" w:rsidP="00F67BB9">
      <w:pPr>
        <w:pStyle w:val="BodyText2"/>
        <w:numPr>
          <w:ilvl w:val="0"/>
          <w:numId w:val="1"/>
        </w:numPr>
        <w:jc w:val="both"/>
        <w:rPr>
          <w:rFonts w:asciiTheme="majorHAnsi" w:hAnsiTheme="majorHAnsi"/>
          <w:b w:val="0"/>
          <w:sz w:val="24"/>
        </w:rPr>
      </w:pPr>
      <w:r w:rsidRPr="00F67BB9">
        <w:rPr>
          <w:rFonts w:asciiTheme="majorHAnsi" w:hAnsiTheme="majorHAnsi"/>
          <w:b w:val="0"/>
          <w:sz w:val="24"/>
        </w:rPr>
        <w:t xml:space="preserve">Should have a solvency of ` 36 Crores. </w:t>
      </w:r>
    </w:p>
    <w:p w:rsidR="00F67BB9" w:rsidRPr="00F67BB9" w:rsidRDefault="00F67BB9" w:rsidP="00F67BB9">
      <w:pPr>
        <w:spacing w:after="0"/>
        <w:jc w:val="both"/>
        <w:rPr>
          <w:rFonts w:asciiTheme="majorHAnsi" w:hAnsiTheme="majorHAnsi"/>
          <w:sz w:val="24"/>
          <w:szCs w:val="24"/>
        </w:rPr>
      </w:pPr>
    </w:p>
    <w:p w:rsidR="00F67BB9" w:rsidRPr="00F67BB9" w:rsidRDefault="00F67BB9" w:rsidP="00F67BB9">
      <w:pPr>
        <w:widowControl w:val="0"/>
        <w:autoSpaceDE w:val="0"/>
        <w:autoSpaceDN w:val="0"/>
        <w:adjustRightInd w:val="0"/>
        <w:spacing w:after="0"/>
        <w:jc w:val="both"/>
        <w:rPr>
          <w:rFonts w:asciiTheme="majorHAnsi" w:hAnsiTheme="majorHAnsi" w:cs="Calibri"/>
          <w:spacing w:val="41"/>
          <w:sz w:val="24"/>
          <w:szCs w:val="24"/>
        </w:rPr>
      </w:pPr>
      <w:r w:rsidRPr="00F67BB9">
        <w:rPr>
          <w:rFonts w:asciiTheme="majorHAnsi" w:hAnsiTheme="majorHAnsi" w:cs="Calibri"/>
          <w:sz w:val="24"/>
          <w:szCs w:val="24"/>
        </w:rPr>
        <w:lastRenderedPageBreak/>
        <w:t xml:space="preserve">Complete set of </w:t>
      </w:r>
      <w:r w:rsidRPr="00F67BB9">
        <w:rPr>
          <w:rFonts w:asciiTheme="majorHAnsi" w:hAnsiTheme="majorHAnsi" w:cs="Calibri"/>
          <w:spacing w:val="6"/>
          <w:sz w:val="24"/>
          <w:szCs w:val="24"/>
        </w:rPr>
        <w:t>Tender</w:t>
      </w:r>
      <w:r w:rsidRPr="00F67BB9">
        <w:rPr>
          <w:rFonts w:asciiTheme="majorHAnsi" w:hAnsiTheme="majorHAnsi" w:cs="Calibri"/>
          <w:spacing w:val="7"/>
          <w:sz w:val="24"/>
          <w:szCs w:val="24"/>
        </w:rPr>
        <w:t xml:space="preserve"> Documents comprising four Volumes (Vol. I to IV) </w:t>
      </w:r>
      <w:proofErr w:type="gramStart"/>
      <w:r w:rsidRPr="00F67BB9">
        <w:rPr>
          <w:rFonts w:asciiTheme="majorHAnsi" w:hAnsiTheme="majorHAnsi" w:cs="Calibri"/>
          <w:spacing w:val="21"/>
          <w:sz w:val="24"/>
          <w:szCs w:val="24"/>
        </w:rPr>
        <w:t>has</w:t>
      </w:r>
      <w:proofErr w:type="gramEnd"/>
      <w:r w:rsidRPr="00F67BB9">
        <w:rPr>
          <w:rFonts w:asciiTheme="majorHAnsi" w:hAnsiTheme="majorHAnsi" w:cs="Calibri"/>
          <w:spacing w:val="21"/>
          <w:sz w:val="24"/>
          <w:szCs w:val="24"/>
        </w:rPr>
        <w:t xml:space="preserve"> </w:t>
      </w:r>
      <w:r w:rsidRPr="00F67BB9">
        <w:rPr>
          <w:rFonts w:asciiTheme="majorHAnsi" w:hAnsiTheme="majorHAnsi" w:cs="Calibri"/>
          <w:sz w:val="24"/>
          <w:szCs w:val="24"/>
        </w:rPr>
        <w:t xml:space="preserve">been made </w:t>
      </w:r>
      <w:r w:rsidRPr="00F67BB9">
        <w:rPr>
          <w:rFonts w:asciiTheme="majorHAnsi" w:hAnsiTheme="majorHAnsi" w:cs="Calibri"/>
          <w:spacing w:val="1"/>
          <w:sz w:val="24"/>
          <w:szCs w:val="24"/>
        </w:rPr>
        <w:t>av</w:t>
      </w:r>
      <w:r w:rsidRPr="00F67BB9">
        <w:rPr>
          <w:rFonts w:asciiTheme="majorHAnsi" w:hAnsiTheme="majorHAnsi" w:cs="Calibri"/>
          <w:sz w:val="24"/>
          <w:szCs w:val="24"/>
        </w:rPr>
        <w:t xml:space="preserve">ailable at </w:t>
      </w:r>
      <w:r w:rsidRPr="00F67BB9">
        <w:rPr>
          <w:rFonts w:asciiTheme="majorHAnsi" w:hAnsiTheme="majorHAnsi"/>
          <w:sz w:val="24"/>
          <w:szCs w:val="24"/>
        </w:rPr>
        <w:t xml:space="preserve">website of Ministry of Health and Family welfare at </w:t>
      </w:r>
      <w:hyperlink r:id="rId5" w:history="1">
        <w:r w:rsidRPr="00F67BB9">
          <w:rPr>
            <w:rStyle w:val="Hyperlink"/>
            <w:rFonts w:asciiTheme="majorHAnsi" w:hAnsiTheme="majorHAnsi"/>
            <w:sz w:val="24"/>
            <w:szCs w:val="24"/>
          </w:rPr>
          <w:t>www.mohfw.nic.in</w:t>
        </w:r>
      </w:hyperlink>
      <w:r w:rsidRPr="00F67BB9">
        <w:rPr>
          <w:rFonts w:asciiTheme="majorHAnsi" w:hAnsiTheme="majorHAnsi"/>
          <w:sz w:val="24"/>
          <w:szCs w:val="24"/>
        </w:rPr>
        <w:t xml:space="preserve"> or </w:t>
      </w:r>
      <w:r w:rsidRPr="00F67BB9">
        <w:rPr>
          <w:rFonts w:asciiTheme="majorHAnsi" w:hAnsiTheme="majorHAnsi" w:cs="Calibri"/>
          <w:sz w:val="24"/>
          <w:szCs w:val="24"/>
        </w:rPr>
        <w:t xml:space="preserve">at </w:t>
      </w:r>
      <w:r w:rsidRPr="00F67BB9">
        <w:rPr>
          <w:rFonts w:asciiTheme="majorHAnsi" w:hAnsiTheme="majorHAnsi" w:cs="Calibri"/>
          <w:spacing w:val="1"/>
          <w:sz w:val="24"/>
          <w:szCs w:val="24"/>
        </w:rPr>
        <w:t xml:space="preserve">HLL </w:t>
      </w:r>
      <w:r w:rsidRPr="00F67BB9">
        <w:rPr>
          <w:rFonts w:asciiTheme="majorHAnsi" w:hAnsiTheme="majorHAnsi" w:cs="Calibri"/>
          <w:sz w:val="24"/>
          <w:szCs w:val="24"/>
        </w:rPr>
        <w:t xml:space="preserve">website </w:t>
      </w:r>
      <w:hyperlink r:id="rId6" w:history="1">
        <w:r w:rsidRPr="00F67BB9">
          <w:rPr>
            <w:rStyle w:val="Hyperlink"/>
            <w:rFonts w:asciiTheme="majorHAnsi" w:hAnsiTheme="majorHAnsi" w:cs="Calibri"/>
            <w:sz w:val="24"/>
            <w:szCs w:val="24"/>
          </w:rPr>
          <w:t>www.lifecarehll.com</w:t>
        </w:r>
      </w:hyperlink>
      <w:r w:rsidRPr="00F67BB9">
        <w:rPr>
          <w:rFonts w:asciiTheme="majorHAnsi" w:hAnsiTheme="majorHAnsi"/>
          <w:sz w:val="24"/>
          <w:szCs w:val="24"/>
        </w:rPr>
        <w:t xml:space="preserve"> </w:t>
      </w:r>
      <w:r w:rsidRPr="00F67BB9">
        <w:rPr>
          <w:rFonts w:asciiTheme="majorHAnsi" w:hAnsiTheme="majorHAnsi" w:cs="Calibri"/>
          <w:sz w:val="24"/>
          <w:szCs w:val="24"/>
        </w:rPr>
        <w:t xml:space="preserve">or </w:t>
      </w:r>
      <w:r w:rsidRPr="00F67BB9">
        <w:rPr>
          <w:rFonts w:asciiTheme="majorHAnsi" w:hAnsiTheme="majorHAnsi" w:cs="Calibri"/>
          <w:spacing w:val="-1"/>
          <w:sz w:val="24"/>
          <w:szCs w:val="24"/>
        </w:rPr>
        <w:t xml:space="preserve">CPP Portal. </w:t>
      </w:r>
      <w:r w:rsidRPr="00F67BB9">
        <w:rPr>
          <w:rFonts w:asciiTheme="majorHAnsi" w:hAnsiTheme="majorHAnsi" w:cs="Calibri"/>
          <w:spacing w:val="2"/>
          <w:sz w:val="24"/>
          <w:szCs w:val="24"/>
        </w:rPr>
        <w:t>T</w:t>
      </w:r>
      <w:r w:rsidRPr="00F67BB9">
        <w:rPr>
          <w:rFonts w:asciiTheme="majorHAnsi" w:hAnsiTheme="majorHAnsi" w:cs="Calibri"/>
          <w:sz w:val="24"/>
          <w:szCs w:val="24"/>
        </w:rPr>
        <w:t>he interes</w:t>
      </w:r>
      <w:r w:rsidRPr="00F67BB9">
        <w:rPr>
          <w:rFonts w:asciiTheme="majorHAnsi" w:hAnsiTheme="majorHAnsi" w:cs="Calibri"/>
          <w:spacing w:val="2"/>
          <w:sz w:val="24"/>
          <w:szCs w:val="24"/>
        </w:rPr>
        <w:t>t</w:t>
      </w:r>
      <w:r w:rsidRPr="00F67BB9">
        <w:rPr>
          <w:rFonts w:asciiTheme="majorHAnsi" w:hAnsiTheme="majorHAnsi" w:cs="Calibri"/>
          <w:sz w:val="24"/>
          <w:szCs w:val="24"/>
        </w:rPr>
        <w:t xml:space="preserve">ed </w:t>
      </w:r>
      <w:r w:rsidRPr="00F67BB9">
        <w:rPr>
          <w:rFonts w:asciiTheme="majorHAnsi" w:hAnsiTheme="majorHAnsi" w:cs="Calibri"/>
          <w:spacing w:val="1"/>
          <w:sz w:val="24"/>
          <w:szCs w:val="24"/>
        </w:rPr>
        <w:t>a</w:t>
      </w:r>
      <w:r w:rsidRPr="00F67BB9">
        <w:rPr>
          <w:rFonts w:asciiTheme="majorHAnsi" w:hAnsiTheme="majorHAnsi" w:cs="Calibri"/>
          <w:sz w:val="24"/>
          <w:szCs w:val="24"/>
        </w:rPr>
        <w:t>pplicant contractors/ fir</w:t>
      </w:r>
      <w:r w:rsidRPr="00F67BB9">
        <w:rPr>
          <w:rFonts w:asciiTheme="majorHAnsi" w:hAnsiTheme="majorHAnsi" w:cs="Calibri"/>
          <w:spacing w:val="4"/>
          <w:sz w:val="24"/>
          <w:szCs w:val="24"/>
        </w:rPr>
        <w:t>m</w:t>
      </w:r>
      <w:r w:rsidRPr="00F67BB9">
        <w:rPr>
          <w:rFonts w:asciiTheme="majorHAnsi" w:hAnsiTheme="majorHAnsi" w:cs="Calibri"/>
          <w:sz w:val="24"/>
          <w:szCs w:val="24"/>
        </w:rPr>
        <w:t>s may check their eligibility for the tender and</w:t>
      </w:r>
      <w:r w:rsidRPr="00F67BB9">
        <w:rPr>
          <w:rFonts w:asciiTheme="majorHAnsi" w:hAnsiTheme="majorHAnsi" w:cs="Calibri"/>
          <w:spacing w:val="4"/>
          <w:sz w:val="24"/>
          <w:szCs w:val="24"/>
        </w:rPr>
        <w:t xml:space="preserve"> </w:t>
      </w:r>
      <w:r w:rsidRPr="00F67BB9">
        <w:rPr>
          <w:rFonts w:asciiTheme="majorHAnsi" w:hAnsiTheme="majorHAnsi" w:cs="Calibri"/>
          <w:sz w:val="24"/>
          <w:szCs w:val="24"/>
        </w:rPr>
        <w:t>purchase the complete set of tender documents comprising of Volumes I, II, III,</w:t>
      </w:r>
      <w:r w:rsidRPr="00F67BB9">
        <w:rPr>
          <w:rFonts w:asciiTheme="majorHAnsi" w:hAnsiTheme="majorHAnsi" w:cs="Calibri"/>
          <w:spacing w:val="21"/>
          <w:sz w:val="24"/>
          <w:szCs w:val="24"/>
        </w:rPr>
        <w:t xml:space="preserve"> </w:t>
      </w:r>
      <w:r w:rsidRPr="00F67BB9">
        <w:rPr>
          <w:rFonts w:asciiTheme="majorHAnsi" w:hAnsiTheme="majorHAnsi" w:cs="Calibri"/>
          <w:sz w:val="24"/>
          <w:szCs w:val="24"/>
        </w:rPr>
        <w:t>IV &amp; CD containing Tender Drawings in person</w:t>
      </w:r>
      <w:r w:rsidRPr="00F67BB9">
        <w:rPr>
          <w:rFonts w:asciiTheme="majorHAnsi" w:hAnsiTheme="majorHAnsi" w:cs="Calibri"/>
          <w:spacing w:val="18"/>
          <w:sz w:val="24"/>
          <w:szCs w:val="24"/>
        </w:rPr>
        <w:t xml:space="preserve"> or through Post </w:t>
      </w:r>
      <w:r w:rsidRPr="00F67BB9">
        <w:rPr>
          <w:rFonts w:asciiTheme="majorHAnsi" w:hAnsiTheme="majorHAnsi" w:cs="Calibri"/>
          <w:sz w:val="24"/>
          <w:szCs w:val="24"/>
        </w:rPr>
        <w:t>from the of</w:t>
      </w:r>
      <w:r w:rsidRPr="00F67BB9">
        <w:rPr>
          <w:rFonts w:asciiTheme="majorHAnsi" w:hAnsiTheme="majorHAnsi" w:cs="Calibri"/>
          <w:spacing w:val="-1"/>
          <w:sz w:val="24"/>
          <w:szCs w:val="24"/>
        </w:rPr>
        <w:t>f</w:t>
      </w:r>
      <w:r w:rsidRPr="00F67BB9">
        <w:rPr>
          <w:rFonts w:asciiTheme="majorHAnsi" w:hAnsiTheme="majorHAnsi" w:cs="Calibri"/>
          <w:sz w:val="24"/>
          <w:szCs w:val="24"/>
        </w:rPr>
        <w:t xml:space="preserve">ice of HLL </w:t>
      </w:r>
      <w:proofErr w:type="spellStart"/>
      <w:r w:rsidRPr="00F67BB9">
        <w:rPr>
          <w:rFonts w:asciiTheme="majorHAnsi" w:hAnsiTheme="majorHAnsi" w:cs="Calibri"/>
          <w:sz w:val="24"/>
          <w:szCs w:val="24"/>
        </w:rPr>
        <w:t>Lifecare</w:t>
      </w:r>
      <w:proofErr w:type="spellEnd"/>
      <w:r w:rsidRPr="00F67BB9">
        <w:rPr>
          <w:rFonts w:asciiTheme="majorHAnsi" w:hAnsiTheme="majorHAnsi" w:cs="Calibri"/>
          <w:sz w:val="24"/>
          <w:szCs w:val="24"/>
        </w:rPr>
        <w:t xml:space="preserve"> Limited, Infrastructure Development Division, on any working day </w:t>
      </w:r>
      <w:r w:rsidRPr="00F67BB9">
        <w:rPr>
          <w:rFonts w:asciiTheme="majorHAnsi" w:hAnsiTheme="majorHAnsi" w:cs="Calibri"/>
          <w:spacing w:val="-1"/>
          <w:sz w:val="24"/>
          <w:szCs w:val="24"/>
        </w:rPr>
        <w:t>a</w:t>
      </w:r>
      <w:r w:rsidRPr="00F67BB9">
        <w:rPr>
          <w:rFonts w:asciiTheme="majorHAnsi" w:hAnsiTheme="majorHAnsi" w:cs="Calibri"/>
          <w:sz w:val="24"/>
          <w:szCs w:val="24"/>
        </w:rPr>
        <w:t xml:space="preserve">s mentioned above on written request mentioning the name &amp; description of work along with a </w:t>
      </w:r>
      <w:r w:rsidRPr="00F67BB9">
        <w:rPr>
          <w:rFonts w:asciiTheme="majorHAnsi" w:hAnsiTheme="majorHAnsi" w:cs="Calibri"/>
          <w:spacing w:val="2"/>
          <w:sz w:val="24"/>
          <w:szCs w:val="24"/>
        </w:rPr>
        <w:t>n</w:t>
      </w:r>
      <w:r w:rsidRPr="00F67BB9">
        <w:rPr>
          <w:rFonts w:asciiTheme="majorHAnsi" w:hAnsiTheme="majorHAnsi" w:cs="Calibri"/>
          <w:sz w:val="24"/>
          <w:szCs w:val="24"/>
        </w:rPr>
        <w:t>on</w:t>
      </w:r>
      <w:r w:rsidRPr="00F67BB9">
        <w:rPr>
          <w:rFonts w:asciiTheme="majorHAnsi" w:hAnsiTheme="majorHAnsi" w:cs="Calibri"/>
          <w:spacing w:val="4"/>
          <w:sz w:val="24"/>
          <w:szCs w:val="24"/>
        </w:rPr>
        <w:t>-</w:t>
      </w:r>
      <w:r w:rsidRPr="00F67BB9">
        <w:rPr>
          <w:rFonts w:asciiTheme="majorHAnsi" w:hAnsiTheme="majorHAnsi" w:cs="Calibri"/>
          <w:sz w:val="24"/>
          <w:szCs w:val="24"/>
        </w:rPr>
        <w:t>refundable fee of ` 15,000/- (Rupees Fifteen thousand on</w:t>
      </w:r>
      <w:r w:rsidRPr="00F67BB9">
        <w:rPr>
          <w:rFonts w:asciiTheme="majorHAnsi" w:hAnsiTheme="majorHAnsi" w:cs="Calibri"/>
          <w:spacing w:val="-1"/>
          <w:sz w:val="24"/>
          <w:szCs w:val="24"/>
        </w:rPr>
        <w:t>l</w:t>
      </w:r>
      <w:r w:rsidRPr="00F67BB9">
        <w:rPr>
          <w:rFonts w:asciiTheme="majorHAnsi" w:hAnsiTheme="majorHAnsi" w:cs="Calibri"/>
          <w:sz w:val="24"/>
          <w:szCs w:val="24"/>
        </w:rPr>
        <w:t xml:space="preserve">y) </w:t>
      </w:r>
      <w:r w:rsidRPr="00F67BB9">
        <w:rPr>
          <w:rFonts w:asciiTheme="majorHAnsi" w:hAnsiTheme="majorHAnsi" w:cs="Calibri"/>
          <w:spacing w:val="-1"/>
          <w:sz w:val="24"/>
          <w:szCs w:val="24"/>
        </w:rPr>
        <w:t>t</w:t>
      </w:r>
      <w:r w:rsidRPr="00F67BB9">
        <w:rPr>
          <w:rFonts w:asciiTheme="majorHAnsi" w:hAnsiTheme="majorHAnsi" w:cs="Calibri"/>
          <w:spacing w:val="1"/>
          <w:sz w:val="24"/>
          <w:szCs w:val="24"/>
        </w:rPr>
        <w:t>h</w:t>
      </w:r>
      <w:r w:rsidRPr="00F67BB9">
        <w:rPr>
          <w:rFonts w:asciiTheme="majorHAnsi" w:hAnsiTheme="majorHAnsi" w:cs="Calibri"/>
          <w:sz w:val="24"/>
          <w:szCs w:val="24"/>
        </w:rPr>
        <w:t>rough demand draft in f</w:t>
      </w:r>
      <w:r w:rsidRPr="00F67BB9">
        <w:rPr>
          <w:rFonts w:asciiTheme="majorHAnsi" w:hAnsiTheme="majorHAnsi" w:cs="Calibri"/>
          <w:spacing w:val="-1"/>
          <w:sz w:val="24"/>
          <w:szCs w:val="24"/>
        </w:rPr>
        <w:t>a</w:t>
      </w:r>
      <w:r w:rsidRPr="00F67BB9">
        <w:rPr>
          <w:rFonts w:asciiTheme="majorHAnsi" w:hAnsiTheme="majorHAnsi" w:cs="Calibri"/>
          <w:sz w:val="24"/>
          <w:szCs w:val="24"/>
        </w:rPr>
        <w:t xml:space="preserve">vour of </w:t>
      </w:r>
      <w:r w:rsidRPr="00F67BB9">
        <w:rPr>
          <w:rFonts w:asciiTheme="majorHAnsi" w:hAnsiTheme="majorHAnsi" w:cs="Calibri"/>
          <w:iCs/>
          <w:spacing w:val="-1"/>
          <w:sz w:val="24"/>
          <w:szCs w:val="24"/>
        </w:rPr>
        <w:t xml:space="preserve">HLL </w:t>
      </w:r>
      <w:proofErr w:type="spellStart"/>
      <w:r w:rsidRPr="00F67BB9">
        <w:rPr>
          <w:rFonts w:asciiTheme="majorHAnsi" w:hAnsiTheme="majorHAnsi" w:cs="Calibri"/>
          <w:iCs/>
          <w:spacing w:val="-1"/>
          <w:sz w:val="24"/>
          <w:szCs w:val="24"/>
        </w:rPr>
        <w:t>Lifecare</w:t>
      </w:r>
      <w:proofErr w:type="spellEnd"/>
      <w:r w:rsidRPr="00F67BB9">
        <w:rPr>
          <w:rFonts w:asciiTheme="majorHAnsi" w:hAnsiTheme="majorHAnsi" w:cs="Calibri"/>
          <w:iCs/>
          <w:spacing w:val="-1"/>
          <w:sz w:val="24"/>
          <w:szCs w:val="24"/>
        </w:rPr>
        <w:t xml:space="preserve"> Limited payable at Thiruvananthapuram</w:t>
      </w:r>
      <w:r w:rsidRPr="00F67BB9">
        <w:rPr>
          <w:rFonts w:asciiTheme="majorHAnsi" w:hAnsiTheme="majorHAnsi" w:cs="Calibri"/>
          <w:sz w:val="24"/>
          <w:szCs w:val="24"/>
        </w:rPr>
        <w:t xml:space="preserve">. Interested applicant contractors/firms may attend the pre bid meeting which is scheduled to be held at 11:00 hrs on 13.08.2013 at HLL Office of Infrastructure Development Division, </w:t>
      </w:r>
      <w:proofErr w:type="spellStart"/>
      <w:r w:rsidRPr="00F67BB9">
        <w:rPr>
          <w:rFonts w:asciiTheme="majorHAnsi" w:hAnsiTheme="majorHAnsi" w:cs="Calibri"/>
          <w:sz w:val="24"/>
          <w:szCs w:val="24"/>
        </w:rPr>
        <w:t>Adarsh</w:t>
      </w:r>
      <w:proofErr w:type="spellEnd"/>
      <w:r w:rsidRPr="00F67BB9">
        <w:rPr>
          <w:rFonts w:asciiTheme="majorHAnsi" w:hAnsiTheme="majorHAnsi" w:cs="Calibri"/>
          <w:sz w:val="24"/>
          <w:szCs w:val="24"/>
        </w:rPr>
        <w:t xml:space="preserve">, TC 6/1718 (1), </w:t>
      </w:r>
      <w:proofErr w:type="spellStart"/>
      <w:r w:rsidRPr="00F67BB9">
        <w:rPr>
          <w:rFonts w:asciiTheme="majorHAnsi" w:hAnsiTheme="majorHAnsi" w:cs="Calibri"/>
          <w:sz w:val="24"/>
          <w:szCs w:val="24"/>
        </w:rPr>
        <w:t>Vettamukku</w:t>
      </w:r>
      <w:proofErr w:type="spellEnd"/>
      <w:r w:rsidRPr="00F67BB9">
        <w:rPr>
          <w:rFonts w:asciiTheme="majorHAnsi" w:hAnsiTheme="majorHAnsi" w:cs="Calibri"/>
          <w:sz w:val="24"/>
          <w:szCs w:val="24"/>
        </w:rPr>
        <w:t xml:space="preserve">, </w:t>
      </w:r>
      <w:proofErr w:type="spellStart"/>
      <w:r w:rsidRPr="00F67BB9">
        <w:rPr>
          <w:rFonts w:asciiTheme="majorHAnsi" w:hAnsiTheme="majorHAnsi" w:cs="Calibri"/>
          <w:sz w:val="24"/>
          <w:szCs w:val="24"/>
        </w:rPr>
        <w:t>Thirumala</w:t>
      </w:r>
      <w:proofErr w:type="spellEnd"/>
      <w:r w:rsidRPr="00F67BB9">
        <w:rPr>
          <w:rFonts w:asciiTheme="majorHAnsi" w:hAnsiTheme="majorHAnsi" w:cs="Calibri"/>
          <w:sz w:val="24"/>
          <w:szCs w:val="24"/>
        </w:rPr>
        <w:t xml:space="preserve">. </w:t>
      </w:r>
      <w:proofErr w:type="gramStart"/>
      <w:r w:rsidRPr="00F67BB9">
        <w:rPr>
          <w:rFonts w:asciiTheme="majorHAnsi" w:hAnsiTheme="majorHAnsi" w:cs="Calibri"/>
          <w:sz w:val="24"/>
          <w:szCs w:val="24"/>
        </w:rPr>
        <w:t>P.O., Thiruvananthapuram</w:t>
      </w:r>
      <w:r w:rsidRPr="00F67BB9">
        <w:rPr>
          <w:rFonts w:asciiTheme="majorHAnsi" w:hAnsiTheme="majorHAnsi" w:cs="Calibri"/>
          <w:spacing w:val="41"/>
          <w:sz w:val="24"/>
          <w:szCs w:val="24"/>
        </w:rPr>
        <w:t>.</w:t>
      </w:r>
      <w:proofErr w:type="gramEnd"/>
    </w:p>
    <w:p w:rsidR="00F67BB9" w:rsidRPr="00F67BB9" w:rsidRDefault="00F67BB9" w:rsidP="00F67BB9">
      <w:pPr>
        <w:widowControl w:val="0"/>
        <w:autoSpaceDE w:val="0"/>
        <w:autoSpaceDN w:val="0"/>
        <w:adjustRightInd w:val="0"/>
        <w:spacing w:after="0"/>
        <w:jc w:val="both"/>
        <w:rPr>
          <w:rFonts w:asciiTheme="majorHAnsi" w:hAnsiTheme="majorHAnsi" w:cs="Calibri"/>
          <w:spacing w:val="41"/>
          <w:sz w:val="24"/>
          <w:szCs w:val="24"/>
        </w:rPr>
      </w:pPr>
    </w:p>
    <w:p w:rsidR="00F67BB9" w:rsidRPr="00F67BB9" w:rsidRDefault="00F67BB9" w:rsidP="00F67BB9">
      <w:pPr>
        <w:widowControl w:val="0"/>
        <w:autoSpaceDE w:val="0"/>
        <w:autoSpaceDN w:val="0"/>
        <w:adjustRightInd w:val="0"/>
        <w:spacing w:after="0"/>
        <w:jc w:val="both"/>
        <w:rPr>
          <w:rFonts w:asciiTheme="majorHAnsi" w:hAnsiTheme="majorHAnsi" w:cs="Calibri"/>
          <w:spacing w:val="1"/>
          <w:sz w:val="24"/>
          <w:szCs w:val="24"/>
        </w:rPr>
      </w:pPr>
      <w:r w:rsidRPr="00F67BB9">
        <w:rPr>
          <w:rFonts w:asciiTheme="majorHAnsi" w:hAnsiTheme="majorHAnsi" w:cs="Calibri"/>
          <w:spacing w:val="1"/>
          <w:sz w:val="24"/>
          <w:szCs w:val="24"/>
        </w:rPr>
        <w:t xml:space="preserve">The tender documents obtained from  </w:t>
      </w:r>
      <w:r w:rsidRPr="00F67BB9">
        <w:rPr>
          <w:rFonts w:asciiTheme="majorHAnsi" w:hAnsiTheme="majorHAnsi" w:cs="Calibri"/>
          <w:iCs/>
          <w:spacing w:val="-1"/>
          <w:sz w:val="24"/>
          <w:szCs w:val="24"/>
        </w:rPr>
        <w:t>HLL ID office, Thiruvananthapuram</w:t>
      </w:r>
      <w:r w:rsidRPr="00F67BB9">
        <w:rPr>
          <w:rFonts w:asciiTheme="majorHAnsi" w:hAnsiTheme="majorHAnsi" w:cs="Calibri"/>
          <w:spacing w:val="1"/>
          <w:sz w:val="24"/>
          <w:szCs w:val="24"/>
        </w:rPr>
        <w:t xml:space="preserve"> signed by the </w:t>
      </w:r>
      <w:proofErr w:type="spellStart"/>
      <w:r w:rsidRPr="00F67BB9">
        <w:rPr>
          <w:rFonts w:asciiTheme="majorHAnsi" w:hAnsiTheme="majorHAnsi" w:cs="Calibri"/>
          <w:spacing w:val="1"/>
          <w:sz w:val="24"/>
          <w:szCs w:val="24"/>
        </w:rPr>
        <w:t>authorised</w:t>
      </w:r>
      <w:proofErr w:type="spellEnd"/>
      <w:r w:rsidRPr="00F67BB9">
        <w:rPr>
          <w:rFonts w:asciiTheme="majorHAnsi" w:hAnsiTheme="majorHAnsi" w:cs="Calibri"/>
          <w:spacing w:val="1"/>
          <w:sz w:val="24"/>
          <w:szCs w:val="24"/>
        </w:rPr>
        <w:t xml:space="preserve"> representative of the applicant contractors/ firms shall only be submitted complete in all respects along with requisite Bid Security as per the Tender Document on or before due date and time as mentioned above at HLL </w:t>
      </w:r>
      <w:r w:rsidRPr="00F67BB9">
        <w:rPr>
          <w:rFonts w:asciiTheme="majorHAnsi" w:hAnsiTheme="majorHAnsi" w:cs="Calibri"/>
          <w:sz w:val="24"/>
          <w:szCs w:val="24"/>
        </w:rPr>
        <w:t xml:space="preserve">Infrastructure Development Division, </w:t>
      </w:r>
      <w:proofErr w:type="spellStart"/>
      <w:r w:rsidRPr="00F67BB9">
        <w:rPr>
          <w:rFonts w:asciiTheme="majorHAnsi" w:hAnsiTheme="majorHAnsi" w:cs="Calibri"/>
          <w:sz w:val="24"/>
          <w:szCs w:val="24"/>
        </w:rPr>
        <w:t>Adarsh</w:t>
      </w:r>
      <w:proofErr w:type="spellEnd"/>
      <w:r w:rsidRPr="00F67BB9">
        <w:rPr>
          <w:rFonts w:asciiTheme="majorHAnsi" w:hAnsiTheme="majorHAnsi" w:cs="Calibri"/>
          <w:sz w:val="24"/>
          <w:szCs w:val="24"/>
        </w:rPr>
        <w:t xml:space="preserve">, TC 6/1718 (1), </w:t>
      </w:r>
      <w:proofErr w:type="spellStart"/>
      <w:r w:rsidRPr="00F67BB9">
        <w:rPr>
          <w:rFonts w:asciiTheme="majorHAnsi" w:hAnsiTheme="majorHAnsi" w:cs="Calibri"/>
          <w:sz w:val="24"/>
          <w:szCs w:val="24"/>
        </w:rPr>
        <w:t>Vettamukku</w:t>
      </w:r>
      <w:proofErr w:type="spellEnd"/>
      <w:r w:rsidRPr="00F67BB9">
        <w:rPr>
          <w:rFonts w:asciiTheme="majorHAnsi" w:hAnsiTheme="majorHAnsi" w:cs="Calibri"/>
          <w:sz w:val="24"/>
          <w:szCs w:val="24"/>
        </w:rPr>
        <w:t xml:space="preserve">, </w:t>
      </w:r>
      <w:proofErr w:type="spellStart"/>
      <w:r w:rsidRPr="00F67BB9">
        <w:rPr>
          <w:rFonts w:asciiTheme="majorHAnsi" w:hAnsiTheme="majorHAnsi" w:cs="Calibri"/>
          <w:sz w:val="24"/>
          <w:szCs w:val="24"/>
        </w:rPr>
        <w:t>Thirumala.P.O</w:t>
      </w:r>
      <w:proofErr w:type="spellEnd"/>
      <w:r w:rsidRPr="00F67BB9">
        <w:rPr>
          <w:rFonts w:asciiTheme="majorHAnsi" w:hAnsiTheme="majorHAnsi" w:cs="Calibri"/>
          <w:sz w:val="24"/>
          <w:szCs w:val="24"/>
        </w:rPr>
        <w:t>., Thiruvananthapuram</w:t>
      </w:r>
      <w:r w:rsidRPr="00F67BB9">
        <w:rPr>
          <w:rFonts w:asciiTheme="majorHAnsi" w:hAnsiTheme="majorHAnsi" w:cs="Calibri"/>
          <w:spacing w:val="1"/>
          <w:sz w:val="24"/>
          <w:szCs w:val="24"/>
        </w:rPr>
        <w:t xml:space="preserve">. </w:t>
      </w:r>
      <w:proofErr w:type="spellStart"/>
      <w:r w:rsidRPr="00F67BB9">
        <w:rPr>
          <w:rFonts w:asciiTheme="majorHAnsi" w:hAnsiTheme="majorHAnsi" w:cs="Calibri"/>
          <w:spacing w:val="1"/>
          <w:sz w:val="24"/>
          <w:szCs w:val="24"/>
        </w:rPr>
        <w:t>MoHFW</w:t>
      </w:r>
      <w:proofErr w:type="spellEnd"/>
      <w:r w:rsidRPr="00F67BB9">
        <w:rPr>
          <w:rFonts w:asciiTheme="majorHAnsi" w:hAnsiTheme="majorHAnsi" w:cs="Calibri"/>
          <w:spacing w:val="1"/>
          <w:sz w:val="24"/>
          <w:szCs w:val="24"/>
        </w:rPr>
        <w:t>/HLL reserves the right to accept or reject any application without assigning any reason or incurring any liability whatsoever.</w:t>
      </w:r>
    </w:p>
    <w:p w:rsidR="00F67BB9" w:rsidRPr="00F67BB9" w:rsidRDefault="00F67BB9" w:rsidP="00F67BB9">
      <w:pPr>
        <w:widowControl w:val="0"/>
        <w:autoSpaceDE w:val="0"/>
        <w:autoSpaceDN w:val="0"/>
        <w:adjustRightInd w:val="0"/>
        <w:spacing w:after="0"/>
        <w:jc w:val="both"/>
        <w:rPr>
          <w:rFonts w:asciiTheme="majorHAnsi" w:hAnsiTheme="majorHAnsi" w:cs="Calibri"/>
          <w:sz w:val="24"/>
          <w:szCs w:val="24"/>
        </w:rPr>
      </w:pPr>
    </w:p>
    <w:p w:rsidR="00F67BB9" w:rsidRPr="00F67BB9" w:rsidRDefault="00F67BB9" w:rsidP="00F67BB9">
      <w:pPr>
        <w:widowControl w:val="0"/>
        <w:autoSpaceDE w:val="0"/>
        <w:autoSpaceDN w:val="0"/>
        <w:adjustRightInd w:val="0"/>
        <w:spacing w:after="0"/>
        <w:jc w:val="both"/>
        <w:rPr>
          <w:rFonts w:asciiTheme="majorHAnsi" w:hAnsiTheme="majorHAnsi" w:cs="Calibri"/>
          <w:spacing w:val="1"/>
          <w:sz w:val="24"/>
          <w:szCs w:val="24"/>
        </w:rPr>
      </w:pPr>
      <w:r w:rsidRPr="00F67BB9">
        <w:rPr>
          <w:rFonts w:asciiTheme="majorHAnsi" w:hAnsiTheme="majorHAnsi" w:cs="Calibri"/>
          <w:spacing w:val="1"/>
          <w:sz w:val="24"/>
          <w:szCs w:val="24"/>
        </w:rPr>
        <w:t xml:space="preserve">Prospective bidders are advised to regularly scan through HLL &amp; </w:t>
      </w:r>
      <w:proofErr w:type="spellStart"/>
      <w:r w:rsidRPr="00F67BB9">
        <w:rPr>
          <w:rFonts w:asciiTheme="majorHAnsi" w:hAnsiTheme="majorHAnsi" w:cs="Calibri"/>
          <w:spacing w:val="1"/>
          <w:sz w:val="24"/>
          <w:szCs w:val="24"/>
        </w:rPr>
        <w:t>MoHFW</w:t>
      </w:r>
      <w:proofErr w:type="spellEnd"/>
      <w:r w:rsidRPr="00F67BB9">
        <w:rPr>
          <w:rFonts w:asciiTheme="majorHAnsi" w:hAnsiTheme="majorHAnsi" w:cs="Calibri"/>
          <w:spacing w:val="1"/>
          <w:sz w:val="24"/>
          <w:szCs w:val="24"/>
        </w:rPr>
        <w:t xml:space="preserve"> web sites as corrigendum/amendments etc., if any, will be notified on the HLL &amp; </w:t>
      </w:r>
      <w:proofErr w:type="spellStart"/>
      <w:r w:rsidRPr="00F67BB9">
        <w:rPr>
          <w:rFonts w:asciiTheme="majorHAnsi" w:hAnsiTheme="majorHAnsi" w:cs="Calibri"/>
          <w:spacing w:val="1"/>
          <w:sz w:val="24"/>
          <w:szCs w:val="24"/>
        </w:rPr>
        <w:t>MoHFW</w:t>
      </w:r>
      <w:proofErr w:type="spellEnd"/>
      <w:r w:rsidRPr="00F67BB9">
        <w:rPr>
          <w:rFonts w:asciiTheme="majorHAnsi" w:hAnsiTheme="majorHAnsi" w:cs="Calibri"/>
          <w:spacing w:val="1"/>
          <w:sz w:val="24"/>
          <w:szCs w:val="24"/>
        </w:rPr>
        <w:t xml:space="preserve"> web sites and separate advertisement will not be made for the same. </w:t>
      </w:r>
    </w:p>
    <w:p w:rsidR="00F67BB9" w:rsidRPr="00F67BB9" w:rsidRDefault="00F67BB9" w:rsidP="00F67BB9">
      <w:pPr>
        <w:widowControl w:val="0"/>
        <w:autoSpaceDE w:val="0"/>
        <w:autoSpaceDN w:val="0"/>
        <w:adjustRightInd w:val="0"/>
        <w:spacing w:after="0"/>
        <w:jc w:val="both"/>
        <w:rPr>
          <w:rFonts w:asciiTheme="majorHAnsi" w:hAnsiTheme="majorHAnsi" w:cs="Calibri"/>
          <w:sz w:val="24"/>
          <w:szCs w:val="24"/>
        </w:rPr>
      </w:pPr>
    </w:p>
    <w:p w:rsidR="00F67BB9" w:rsidRPr="00F67BB9" w:rsidRDefault="00F67BB9" w:rsidP="00F67BB9">
      <w:pPr>
        <w:widowControl w:val="0"/>
        <w:autoSpaceDE w:val="0"/>
        <w:autoSpaceDN w:val="0"/>
        <w:adjustRightInd w:val="0"/>
        <w:spacing w:after="0"/>
        <w:jc w:val="both"/>
        <w:rPr>
          <w:rFonts w:asciiTheme="majorHAnsi" w:hAnsiTheme="majorHAnsi" w:cs="Calibri"/>
          <w:sz w:val="24"/>
          <w:szCs w:val="24"/>
        </w:rPr>
      </w:pPr>
    </w:p>
    <w:p w:rsidR="00F67BB9" w:rsidRPr="00F67BB9" w:rsidRDefault="00F67BB9" w:rsidP="00F67BB9">
      <w:pPr>
        <w:spacing w:after="0"/>
        <w:rPr>
          <w:rFonts w:asciiTheme="majorHAnsi" w:hAnsiTheme="majorHAnsi" w:cs="Times New Roman"/>
          <w:b/>
          <w:bCs/>
          <w:sz w:val="24"/>
          <w:szCs w:val="24"/>
        </w:rPr>
      </w:pPr>
      <w:r w:rsidRPr="00F67BB9">
        <w:rPr>
          <w:rFonts w:asciiTheme="majorHAnsi" w:hAnsiTheme="majorHAnsi"/>
          <w:b/>
          <w:bCs/>
          <w:sz w:val="24"/>
          <w:szCs w:val="24"/>
        </w:rPr>
        <w:t>Deputy Secretary (PMSSY)</w:t>
      </w:r>
    </w:p>
    <w:p w:rsidR="00F67BB9" w:rsidRPr="00F67BB9" w:rsidRDefault="00F67BB9" w:rsidP="00F67BB9">
      <w:pPr>
        <w:spacing w:after="0"/>
        <w:rPr>
          <w:rFonts w:asciiTheme="majorHAnsi" w:hAnsiTheme="majorHAnsi"/>
          <w:b/>
          <w:bCs/>
          <w:sz w:val="24"/>
          <w:szCs w:val="24"/>
        </w:rPr>
      </w:pPr>
      <w:r w:rsidRPr="00F67BB9">
        <w:rPr>
          <w:rFonts w:asciiTheme="majorHAnsi" w:hAnsiTheme="majorHAnsi" w:cs="Arial"/>
          <w:b/>
          <w:bCs/>
          <w:sz w:val="24"/>
          <w:szCs w:val="24"/>
        </w:rPr>
        <w:t xml:space="preserve">Ministry of Health &amp; Family Welfare, Govt. of India    </w:t>
      </w:r>
    </w:p>
    <w:p w:rsidR="00604DD6" w:rsidRPr="00F67BB9" w:rsidRDefault="00604DD6" w:rsidP="00F67BB9">
      <w:pPr>
        <w:spacing w:after="0"/>
        <w:rPr>
          <w:rFonts w:asciiTheme="majorHAnsi" w:hAnsiTheme="majorHAnsi"/>
          <w:sz w:val="24"/>
          <w:szCs w:val="24"/>
        </w:rPr>
      </w:pPr>
    </w:p>
    <w:sectPr w:rsidR="00604DD6" w:rsidRPr="00F67B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7E0D5D"/>
    <w:multiLevelType w:val="hybridMultilevel"/>
    <w:tmpl w:val="1004C5F4"/>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F67BB9"/>
    <w:rsid w:val="00604DD6"/>
    <w:rsid w:val="00F67BB9"/>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67BB9"/>
    <w:rPr>
      <w:color w:val="0000FF"/>
      <w:u w:val="single"/>
    </w:rPr>
  </w:style>
  <w:style w:type="paragraph" w:styleId="BodyText2">
    <w:name w:val="Body Text 2"/>
    <w:basedOn w:val="Normal"/>
    <w:link w:val="BodyText2Char"/>
    <w:semiHidden/>
    <w:unhideWhenUsed/>
    <w:rsid w:val="00F67BB9"/>
    <w:pPr>
      <w:spacing w:after="0" w:line="240" w:lineRule="auto"/>
    </w:pPr>
    <w:rPr>
      <w:rFonts w:ascii="Arial" w:eastAsia="Times New Roman" w:hAnsi="Arial" w:cs="Arial"/>
      <w:b/>
      <w:bCs/>
      <w:sz w:val="18"/>
      <w:szCs w:val="24"/>
      <w:lang w:bidi="ar-SA"/>
    </w:rPr>
  </w:style>
  <w:style w:type="character" w:customStyle="1" w:styleId="BodyText2Char">
    <w:name w:val="Body Text 2 Char"/>
    <w:basedOn w:val="DefaultParagraphFont"/>
    <w:link w:val="BodyText2"/>
    <w:semiHidden/>
    <w:rsid w:val="00F67BB9"/>
    <w:rPr>
      <w:rFonts w:ascii="Arial" w:eastAsia="Times New Roman" w:hAnsi="Arial" w:cs="Arial"/>
      <w:b/>
      <w:bCs/>
      <w:sz w:val="18"/>
      <w:szCs w:val="24"/>
      <w:lang w:bidi="ar-SA"/>
    </w:rPr>
  </w:style>
</w:styles>
</file>

<file path=word/webSettings.xml><?xml version="1.0" encoding="utf-8"?>
<w:webSettings xmlns:r="http://schemas.openxmlformats.org/officeDocument/2006/relationships" xmlns:w="http://schemas.openxmlformats.org/wordprocessingml/2006/main">
  <w:divs>
    <w:div w:id="137141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fecarehll.com" TargetMode="External"/><Relationship Id="rId5" Type="http://schemas.openxmlformats.org/officeDocument/2006/relationships/hyperlink" Target="http://www.mohfw.nic.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3063</Characters>
  <Application>Microsoft Office Word</Application>
  <DocSecurity>0</DocSecurity>
  <Lines>25</Lines>
  <Paragraphs>7</Paragraphs>
  <ScaleCrop>false</ScaleCrop>
  <Company/>
  <LinksUpToDate>false</LinksUpToDate>
  <CharactersWithSpaces>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SUMITHA</dc:creator>
  <cp:keywords/>
  <dc:description/>
  <cp:lastModifiedBy>SUMITHA</cp:lastModifiedBy>
  <cp:revision>2</cp:revision>
  <dcterms:created xsi:type="dcterms:W3CDTF">2013-08-05T10:35:00Z</dcterms:created>
  <dcterms:modified xsi:type="dcterms:W3CDTF">2013-08-05T10:36:00Z</dcterms:modified>
</cp:coreProperties>
</file>